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525252"/>
          <w:sz w:val="26"/>
          <w:szCs w:val="26"/>
          <w:shd w:val="clear" w:color="auto" w:fill="ffffff"/>
          <w:rtl w:val="0"/>
          <w14:textFill>
            <w14:solidFill>
              <w14:srgbClr w14:val="52525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2525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Medical Tyranny Resolution #6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525252"/>
          <w:sz w:val="26"/>
          <w:szCs w:val="26"/>
          <w:shd w:val="clear" w:color="auto" w:fill="ffffff"/>
          <w:rtl w:val="0"/>
          <w14:textFill>
            <w14:solidFill>
              <w14:srgbClr w14:val="52525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cc222c"/>
          <w:sz w:val="26"/>
          <w:szCs w:val="26"/>
          <w:shd w:val="clear" w:color="auto" w:fill="ffffff"/>
          <w:rtl w:val="0"/>
          <w14:textFill>
            <w14:solidFill>
              <w14:srgbClr w14:val="CD232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2525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Whereas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 xml:space="preserve">, the citizens of Texas 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have and continue to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 xml:space="preserve"> suffer tremendously under the abuses and misuses of government edicts and medical tyranny;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cc222c"/>
          <w:sz w:val="26"/>
          <w:szCs w:val="26"/>
          <w:shd w:val="clear" w:color="auto" w:fill="ffffff"/>
          <w:rtl w:val="0"/>
          <w14:textFill>
            <w14:solidFill>
              <w14:srgbClr w14:val="CD232C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60101"/>
          <w:sz w:val="26"/>
          <w:szCs w:val="26"/>
          <w:shd w:val="clear" w:color="auto" w:fill="ffffff"/>
          <w:rtl w:val="0"/>
          <w14:textFill>
            <w14:solidFill>
              <w14:srgbClr w14:val="070101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6010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101"/>
            </w14:solidFill>
          </w14:textFill>
        </w:rPr>
        <w:t>Let It Be Resolved That,</w:t>
      </w:r>
      <w:r>
        <w:rPr>
          <w:rFonts w:ascii="Helvetica" w:hAnsi="Helvetica"/>
          <w:outline w:val="0"/>
          <w:color w:val="06010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101"/>
            </w14:solidFill>
          </w14:textFill>
        </w:rPr>
        <w:t xml:space="preserve"> the Texas GOP supports the </w:t>
      </w:r>
      <w:r>
        <w:rPr>
          <w:rFonts w:ascii="Helvetica" w:hAnsi="Helvetica"/>
          <w:outline w:val="0"/>
          <w:color w:val="06010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101"/>
            </w14:solidFill>
          </w14:textFill>
        </w:rPr>
        <w:t>call for the investigation and indictment of any individual, agency, or corporation found to be</w:t>
      </w:r>
      <w:r>
        <w:rPr>
          <w:rFonts w:ascii="Helvetica" w:hAnsi="Helvetica" w:hint="default"/>
          <w:outline w:val="0"/>
          <w:color w:val="060101"/>
          <w:sz w:val="26"/>
          <w:szCs w:val="26"/>
          <w:shd w:val="clear" w:color="auto" w:fill="ffffff"/>
          <w:rtl w:val="0"/>
          <w14:textFill>
            <w14:solidFill>
              <w14:srgbClr w14:val="070101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60101"/>
          <w:sz w:val="26"/>
          <w:szCs w:val="26"/>
          <w:shd w:val="clear" w:color="auto" w:fill="ffffff"/>
          <w:rtl w:val="0"/>
          <w14:textFill>
            <w14:solidFill>
              <w14:srgbClr w14:val="07010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60101"/>
          <w:sz w:val="26"/>
          <w:szCs w:val="26"/>
          <w:shd w:val="clear" w:color="auto" w:fill="ffffff"/>
          <w:rtl w:val="0"/>
          <w14:textFill>
            <w14:solidFill>
              <w14:srgbClr w14:val="070101"/>
            </w14:solidFill>
          </w14:textFill>
        </w:rPr>
      </w:pPr>
      <w:r>
        <w:rPr>
          <w:rFonts w:ascii="Helvetica" w:hAnsi="Helvetica"/>
          <w:outline w:val="0"/>
          <w:color w:val="06010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101"/>
            </w14:solidFill>
          </w14:textFill>
        </w:rPr>
        <w:t>(a) responsible for gain-of-function research resulting in SARS-CoV-2/COVID-19;</w:t>
      </w:r>
      <w:r>
        <w:rPr>
          <w:rFonts w:ascii="Helvetica" w:hAnsi="Helvetica" w:hint="default"/>
          <w:outline w:val="0"/>
          <w:color w:val="060101"/>
          <w:sz w:val="26"/>
          <w:szCs w:val="26"/>
          <w:shd w:val="clear" w:color="auto" w:fill="ffffff"/>
          <w:rtl w:val="0"/>
          <w14:textFill>
            <w14:solidFill>
              <w14:srgbClr w14:val="070101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60101"/>
          <w:sz w:val="26"/>
          <w:szCs w:val="26"/>
          <w:shd w:val="clear" w:color="auto" w:fill="ffffff"/>
          <w:rtl w:val="0"/>
          <w14:textFill>
            <w14:solidFill>
              <w14:srgbClr w14:val="070101"/>
            </w14:solidFill>
          </w14:textFill>
        </w:rPr>
      </w:pPr>
      <w:r>
        <w:rPr>
          <w:rFonts w:ascii="Helvetica" w:hAnsi="Helvetica"/>
          <w:outline w:val="0"/>
          <w:color w:val="06010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101"/>
            </w14:solidFill>
          </w14:textFill>
        </w:rPr>
        <w:t>(b) interfering with physician</w:t>
      </w:r>
      <w:r>
        <w:rPr>
          <w:rFonts w:ascii="Helvetica" w:hAnsi="Helvetica"/>
          <w:outline w:val="0"/>
          <w:color w:val="06010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101"/>
            </w14:solidFill>
          </w14:textFill>
        </w:rPr>
        <w:t>s</w:t>
      </w:r>
      <w:r>
        <w:rPr>
          <w:rFonts w:ascii="Helvetica" w:hAnsi="Helvetica" w:hint="default"/>
          <w:outline w:val="0"/>
          <w:color w:val="06010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101"/>
            </w14:solidFill>
          </w14:textFill>
        </w:rPr>
        <w:t>’</w:t>
      </w:r>
      <w:r>
        <w:rPr>
          <w:rFonts w:ascii="Helvetica" w:hAnsi="Helvetica"/>
          <w:outline w:val="0"/>
          <w:color w:val="06010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101"/>
            </w14:solidFill>
          </w14:textFill>
        </w:rPr>
        <w:t xml:space="preserve"> practice of medicine;</w:t>
      </w:r>
      <w:r>
        <w:rPr>
          <w:rFonts w:ascii="Helvetica" w:hAnsi="Helvetica" w:hint="default"/>
          <w:outline w:val="0"/>
          <w:color w:val="060101"/>
          <w:sz w:val="26"/>
          <w:szCs w:val="26"/>
          <w:shd w:val="clear" w:color="auto" w:fill="ffffff"/>
          <w:rtl w:val="0"/>
          <w14:textFill>
            <w14:solidFill>
              <w14:srgbClr w14:val="070101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60101"/>
          <w:sz w:val="26"/>
          <w:szCs w:val="26"/>
          <w:shd w:val="clear" w:color="auto" w:fill="ffffff"/>
          <w:rtl w:val="0"/>
          <w14:textFill>
            <w14:solidFill>
              <w14:srgbClr w14:val="070101"/>
            </w14:solidFill>
          </w14:textFill>
        </w:rPr>
      </w:pPr>
      <w:r>
        <w:rPr>
          <w:rFonts w:ascii="Helvetica" w:hAnsi="Helvetica"/>
          <w:outline w:val="0"/>
          <w:color w:val="06010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101"/>
            </w14:solidFill>
          </w14:textFill>
        </w:rPr>
        <w:t>(c) interfering with Texan citizens</w:t>
      </w:r>
      <w:r>
        <w:rPr>
          <w:rFonts w:ascii="Helvetica" w:hAnsi="Helvetica" w:hint="default"/>
          <w:outline w:val="0"/>
          <w:color w:val="06010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101"/>
            </w14:solidFill>
          </w14:textFill>
        </w:rPr>
        <w:t>’</w:t>
      </w:r>
      <w:r>
        <w:rPr>
          <w:rFonts w:ascii="Helvetica" w:hAnsi="Helvetica"/>
          <w:outline w:val="0"/>
          <w:color w:val="06010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101"/>
            </w14:solidFill>
          </w14:textFill>
        </w:rPr>
        <w:t xml:space="preserve"> decision making as it relates to personal health care;</w:t>
      </w:r>
      <w:r>
        <w:rPr>
          <w:rFonts w:ascii="Helvetica" w:hAnsi="Helvetica" w:hint="default"/>
          <w:outline w:val="0"/>
          <w:color w:val="060101"/>
          <w:sz w:val="26"/>
          <w:szCs w:val="26"/>
          <w:shd w:val="clear" w:color="auto" w:fill="ffffff"/>
          <w:rtl w:val="0"/>
          <w14:textFill>
            <w14:solidFill>
              <w14:srgbClr w14:val="070101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60101"/>
          <w:sz w:val="26"/>
          <w:szCs w:val="26"/>
          <w:shd w:val="clear" w:color="auto" w:fill="ffffff"/>
          <w:rtl w:val="0"/>
          <w14:textFill>
            <w14:solidFill>
              <w14:srgbClr w14:val="070101"/>
            </w14:solidFill>
          </w14:textFill>
        </w:rPr>
      </w:pPr>
      <w:r>
        <w:rPr>
          <w:rFonts w:ascii="Helvetica" w:hAnsi="Helvetica"/>
          <w:outline w:val="0"/>
          <w:color w:val="06010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101"/>
            </w14:solidFill>
          </w14:textFill>
        </w:rPr>
        <w:t>(d) and/or the mandating of any testing, treatments</w:t>
      </w:r>
      <w:r>
        <w:rPr>
          <w:rFonts w:ascii="Helvetica" w:hAnsi="Helvetica"/>
          <w:outline w:val="0"/>
          <w:color w:val="06010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101"/>
            </w14:solidFill>
          </w14:textFill>
        </w:rPr>
        <w:t>,</w:t>
      </w:r>
      <w:r>
        <w:rPr>
          <w:rFonts w:ascii="Helvetica" w:hAnsi="Helvetica"/>
          <w:outline w:val="0"/>
          <w:color w:val="06010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101"/>
            </w14:solidFill>
          </w14:textFill>
        </w:rPr>
        <w:t xml:space="preserve"> including vaccination</w:t>
      </w:r>
      <w:r>
        <w:rPr>
          <w:rFonts w:ascii="Helvetica" w:hAnsi="Helvetica"/>
          <w:outline w:val="0"/>
          <w:color w:val="06010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101"/>
            </w14:solidFill>
          </w14:textFill>
        </w:rPr>
        <w:t>s</w:t>
      </w:r>
      <w:r>
        <w:rPr>
          <w:rFonts w:ascii="Helvetica" w:hAnsi="Helvetica"/>
          <w:outline w:val="0"/>
          <w:color w:val="06010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101"/>
            </w14:solidFill>
          </w14:textFill>
        </w:rPr>
        <w:t xml:space="preserve">, masking, or </w:t>
      </w:r>
      <w:r>
        <w:rPr>
          <w:rFonts w:ascii="Helvetica" w:hAnsi="Helvetica"/>
          <w:outline w:val="0"/>
          <w:color w:val="06010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101"/>
            </w14:solidFill>
          </w14:textFill>
        </w:rPr>
        <w:t>isolation/</w:t>
      </w:r>
      <w:r>
        <w:rPr>
          <w:rFonts w:ascii="Helvetica" w:hAnsi="Helvetica"/>
          <w:outline w:val="0"/>
          <w:color w:val="06010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101"/>
            </w14:solidFill>
          </w14:textFill>
        </w:rPr>
        <w:t>segregation of Texan citizens</w:t>
      </w:r>
      <w:r>
        <w:rPr>
          <w:rFonts w:ascii="Helvetica" w:hAnsi="Helvetica"/>
          <w:outline w:val="0"/>
          <w:color w:val="06010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101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60101"/>
          <w:sz w:val="26"/>
          <w:szCs w:val="26"/>
          <w:shd w:val="clear" w:color="auto" w:fill="ffffff"/>
          <w:rtl w:val="0"/>
          <w14:textFill>
            <w14:solidFill>
              <w14:srgbClr w14:val="07010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26"/>
          <w:szCs w:val="26"/>
          <w:rtl w:val="0"/>
          <w:lang w:val="en-US"/>
        </w:rPr>
        <w:t xml:space="preserve">Therefore, </w:t>
      </w:r>
      <w:r>
        <w:rPr>
          <w:b w:val="1"/>
          <w:bCs w:val="1"/>
          <w:sz w:val="26"/>
          <w:szCs w:val="26"/>
          <w:rtl w:val="0"/>
          <w:lang w:val="en-US"/>
        </w:rPr>
        <w:t>LET IT BE RESOLVED</w:t>
      </w:r>
      <w:r>
        <w:rPr>
          <w:sz w:val="26"/>
          <w:szCs w:val="26"/>
          <w:rtl w:val="0"/>
          <w:lang w:val="en-US"/>
        </w:rPr>
        <w:t>, that a copy of this resolution be sent to the ____________________ County/Senate District #_____ Convention Resolutions Committee from Precinct #____ with the recommendation that it be passed and sent to the State Convention Platform Committee of the Republican Party of Texas.</w:t>
      </w:r>
      <w:r>
        <w:rPr>
          <w:sz w:val="26"/>
          <w:szCs w:val="26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