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center"/>
        <w:rPr>
          <w:b w:val="1"/>
          <w:bCs w:val="1"/>
          <w:outline w:val="0"/>
          <w:color w:val="26272a"/>
          <w:sz w:val="26"/>
          <w:szCs w:val="26"/>
          <w:rtl w:val="0"/>
          <w14:textFill>
            <w14:solidFill>
              <w14:srgbClr w14:val="26282A"/>
            </w14:solidFill>
          </w14:textFill>
        </w:rPr>
      </w:pPr>
      <w:r>
        <w:rPr>
          <w:b w:val="1"/>
          <w:bCs w:val="1"/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Medical Tyranny Resolution #5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6272a"/>
          <w:sz w:val="26"/>
          <w:szCs w:val="26"/>
          <w:rtl w:val="0"/>
          <w14:textFill>
            <w14:solidFill>
              <w14:srgbClr w14:val="2628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6272a"/>
          <w:sz w:val="26"/>
          <w:szCs w:val="26"/>
          <w:rtl w:val="0"/>
          <w14:textFill>
            <w14:solidFill>
              <w14:srgbClr w14:val="26282A"/>
            </w14:solidFill>
          </w14:textFill>
        </w:rPr>
      </w:pPr>
      <w:r>
        <w:rPr>
          <w:b w:val="1"/>
          <w:bCs w:val="1"/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Whereas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 xml:space="preserve">, the citizens of Texas 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have and continue to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 xml:space="preserve"> suffer tremendously under the abuses and misuses of government edicts and medical tyranny;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6272a"/>
          <w:sz w:val="26"/>
          <w:szCs w:val="26"/>
          <w:rtl w:val="0"/>
          <w14:textFill>
            <w14:solidFill>
              <w14:srgbClr w14:val="2628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6272a"/>
          <w:sz w:val="26"/>
          <w:szCs w:val="26"/>
          <w:rtl w:val="0"/>
          <w14:textFill>
            <w14:solidFill>
              <w14:srgbClr w14:val="26282A"/>
            </w14:solidFill>
          </w14:textFill>
        </w:rPr>
      </w:pPr>
      <w:r>
        <w:rPr>
          <w:b w:val="1"/>
          <w:bCs w:val="1"/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Whereas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, treatment plans have traditionally been decided between physicians and patients;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6272a"/>
          <w:sz w:val="26"/>
          <w:szCs w:val="26"/>
          <w:rtl w:val="0"/>
          <w14:textFill>
            <w14:solidFill>
              <w14:srgbClr w14:val="2628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6272a"/>
          <w:sz w:val="26"/>
          <w:szCs w:val="26"/>
          <w:rtl w:val="0"/>
          <w14:textFill>
            <w14:solidFill>
              <w14:srgbClr w14:val="26282A"/>
            </w14:solidFill>
          </w14:textFill>
        </w:rPr>
      </w:pPr>
      <w:r>
        <w:rPr>
          <w:b w:val="1"/>
          <w:bCs w:val="1"/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Whereas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, the government and government agencies have interfered between physicians and patients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 xml:space="preserve">’ 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treatment plans, including attempting to remove physicians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 xml:space="preserve">’ 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licenses for treating according to the patients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 xml:space="preserve">’ 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wishes;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6272a"/>
          <w:sz w:val="26"/>
          <w:szCs w:val="26"/>
          <w:rtl w:val="0"/>
          <w14:textFill>
            <w14:solidFill>
              <w14:srgbClr w14:val="2628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6272a"/>
          <w:sz w:val="26"/>
          <w:szCs w:val="26"/>
          <w:rtl w:val="0"/>
          <w14:textFill>
            <w14:solidFill>
              <w14:srgbClr w14:val="26282A"/>
            </w14:solidFill>
          </w14:textFill>
        </w:rPr>
      </w:pPr>
      <w:r>
        <w:rPr>
          <w:b w:val="1"/>
          <w:bCs w:val="1"/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Let It Be Resolved That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, the Medical Board and Pharmacy Board ma not interfere with physicians and patients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 xml:space="preserve">’ 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treatment plans;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6272a"/>
          <w:sz w:val="26"/>
          <w:szCs w:val="26"/>
          <w:rtl w:val="0"/>
          <w14:textFill>
            <w14:solidFill>
              <w14:srgbClr w14:val="2628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6272a"/>
          <w:sz w:val="26"/>
          <w:szCs w:val="26"/>
          <w:rtl w:val="0"/>
          <w14:textFill>
            <w14:solidFill>
              <w14:srgbClr w14:val="26282A"/>
            </w14:solidFill>
          </w14:textFill>
        </w:rPr>
      </w:pPr>
      <w:r>
        <w:rPr>
          <w:b w:val="1"/>
          <w:bCs w:val="1"/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>Let It Be Resolved That,</w:t>
      </w:r>
      <w:r>
        <w:rPr>
          <w:outline w:val="0"/>
          <w:color w:val="26272a"/>
          <w:sz w:val="26"/>
          <w:szCs w:val="26"/>
          <w:rtl w:val="0"/>
          <w:lang w:val="en-US"/>
          <w14:textFill>
            <w14:solidFill>
              <w14:srgbClr w14:val="26282A"/>
            </w14:solidFill>
          </w14:textFill>
        </w:rPr>
        <w:t xml:space="preserve"> physicians and patients have the right to try treatment plans without the Medical Board and Pharmacy Board interfering.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525252"/>
          <w:sz w:val="34"/>
          <w:szCs w:val="34"/>
          <w:shd w:val="clear" w:color="auto" w:fill="ffffff"/>
          <w:rtl w:val="0"/>
          <w14:textFill>
            <w14:solidFill>
              <w14:srgbClr w14:val="52525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sz w:val="26"/>
          <w:szCs w:val="26"/>
          <w:rtl w:val="0"/>
          <w:lang w:val="en-US"/>
        </w:rPr>
        <w:t xml:space="preserve">Therefore, </w:t>
      </w:r>
      <w:r>
        <w:rPr>
          <w:b w:val="1"/>
          <w:bCs w:val="1"/>
          <w:sz w:val="26"/>
          <w:szCs w:val="26"/>
          <w:rtl w:val="0"/>
          <w:lang w:val="en-US"/>
        </w:rPr>
        <w:t>LET IT BE RESOLVED</w:t>
      </w:r>
      <w:r>
        <w:rPr>
          <w:sz w:val="26"/>
          <w:szCs w:val="26"/>
          <w:rtl w:val="0"/>
          <w:lang w:val="en-US"/>
        </w:rPr>
        <w:t>, that a copy of this resolution be sent to the ____________________ County/Senate District #_____ Convention Resolutions Committee from Precinct #____ with the recommendation that it be passed and sent to the State Convention Platform Committee of the Republican Party of Texas.</w:t>
      </w:r>
      <w:r>
        <w:rPr>
          <w:sz w:val="26"/>
          <w:szCs w:val="26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